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1C" w:rsidRPr="003F2B7D" w:rsidRDefault="00DB201C" w:rsidP="00DB201C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DB201C" w:rsidRPr="003F2B7D" w:rsidRDefault="00DB201C" w:rsidP="00DB201C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DB201C" w:rsidRPr="003F2B7D" w:rsidRDefault="00DB201C" w:rsidP="00DB201C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DB201C" w:rsidRPr="003F2B7D" w:rsidRDefault="00DB201C" w:rsidP="00DB201C">
      <w:pPr>
        <w:pStyle w:val="a3"/>
        <w:numPr>
          <w:ilvl w:val="0"/>
          <w:numId w:val="17"/>
        </w:numPr>
        <w:ind w:left="0" w:firstLine="284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DB201C" w:rsidRPr="003F2B7D" w:rsidRDefault="00DB201C" w:rsidP="00DB201C">
      <w:pPr>
        <w:pStyle w:val="a3"/>
        <w:numPr>
          <w:ilvl w:val="1"/>
          <w:numId w:val="17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DB201C" w:rsidRPr="003F2B7D" w:rsidRDefault="00DB201C" w:rsidP="00DB201C">
      <w:pPr>
        <w:pStyle w:val="a3"/>
        <w:numPr>
          <w:ilvl w:val="1"/>
          <w:numId w:val="17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DB201C" w:rsidRPr="003F2B7D" w:rsidRDefault="00DB201C" w:rsidP="00DB201C">
      <w:pPr>
        <w:pStyle w:val="a3"/>
        <w:numPr>
          <w:ilvl w:val="1"/>
          <w:numId w:val="17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DB201C" w:rsidRPr="003F2B7D" w:rsidRDefault="00DB201C" w:rsidP="00DB201C">
      <w:pPr>
        <w:pStyle w:val="a3"/>
        <w:numPr>
          <w:ilvl w:val="1"/>
          <w:numId w:val="17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DB201C" w:rsidRPr="003F2B7D" w:rsidRDefault="00DB201C" w:rsidP="003554D9">
      <w:pPr>
        <w:pStyle w:val="a3"/>
        <w:numPr>
          <w:ilvl w:val="0"/>
          <w:numId w:val="17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3554D9" w:rsidRPr="003554D9">
        <w:rPr>
          <w:bCs/>
          <w:i/>
          <w:color w:val="000000"/>
          <w:sz w:val="22"/>
          <w:szCs w:val="22"/>
          <w:u w:val="single"/>
          <w:lang w:eastAsia="ar-SA"/>
        </w:rPr>
        <w:t xml:space="preserve">М'ясо свинини свіже чи охолоджене без сала та шкіри на кості (тазостегнова частина, лопаткова частина), м'ясо свинини (котлетне м’ясо), </w:t>
      </w:r>
      <w:proofErr w:type="spellStart"/>
      <w:r w:rsidR="003554D9" w:rsidRPr="003554D9">
        <w:rPr>
          <w:bCs/>
          <w:i/>
          <w:color w:val="000000"/>
          <w:sz w:val="22"/>
          <w:szCs w:val="22"/>
          <w:u w:val="single"/>
          <w:lang w:eastAsia="ar-SA"/>
        </w:rPr>
        <w:t>м’ясо</w:t>
      </w:r>
      <w:proofErr w:type="spellEnd"/>
      <w:r w:rsidR="003554D9" w:rsidRPr="003554D9">
        <w:rPr>
          <w:bCs/>
          <w:i/>
          <w:color w:val="000000"/>
          <w:sz w:val="22"/>
          <w:szCs w:val="22"/>
          <w:u w:val="single"/>
          <w:lang w:eastAsia="ar-SA"/>
        </w:rPr>
        <w:t xml:space="preserve"> яловичини свіже чи охолоджене на кості (тазостегнова частина, лопаткова частина), м'ясо яловичини (котлетне м’ясо), </w:t>
      </w:r>
      <w:proofErr w:type="spellStart"/>
      <w:r w:rsidR="003554D9" w:rsidRPr="003554D9">
        <w:rPr>
          <w:bCs/>
          <w:i/>
          <w:color w:val="000000"/>
          <w:sz w:val="22"/>
          <w:szCs w:val="22"/>
          <w:u w:val="single"/>
          <w:lang w:eastAsia="ar-SA"/>
        </w:rPr>
        <w:t>м’ясо</w:t>
      </w:r>
      <w:proofErr w:type="spellEnd"/>
      <w:r w:rsidR="003554D9" w:rsidRPr="003554D9">
        <w:rPr>
          <w:bCs/>
          <w:i/>
          <w:color w:val="000000"/>
          <w:sz w:val="22"/>
          <w:szCs w:val="22"/>
          <w:u w:val="single"/>
          <w:lang w:eastAsia="ar-SA"/>
        </w:rPr>
        <w:t xml:space="preserve"> свійської птиці заморожене (тушки курей 1,5-2,0 кг), печінка яловича заморожена, код за Єдиним закупівельним словником ДК 021:2015: 15110000-2 М’ясо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DB201C" w:rsidRPr="003F2B7D" w:rsidRDefault="00DB201C" w:rsidP="00DB201C">
      <w:pPr>
        <w:pStyle w:val="a3"/>
        <w:numPr>
          <w:ilvl w:val="0"/>
          <w:numId w:val="17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DB201C" w:rsidRPr="003F2B7D" w:rsidRDefault="00DB201C" w:rsidP="00C43229">
      <w:pPr>
        <w:pStyle w:val="a3"/>
        <w:numPr>
          <w:ilvl w:val="0"/>
          <w:numId w:val="17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C43229" w:rsidRPr="00C43229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UA-2024-02-12-007070-a</w:t>
      </w:r>
      <w:bookmarkStart w:id="0" w:name="_GoBack"/>
      <w:bookmarkEnd w:id="0"/>
    </w:p>
    <w:p w:rsidR="00DB201C" w:rsidRPr="003F2B7D" w:rsidRDefault="00DB201C" w:rsidP="00DB201C">
      <w:pPr>
        <w:pStyle w:val="a3"/>
        <w:numPr>
          <w:ilvl w:val="0"/>
          <w:numId w:val="17"/>
        </w:numPr>
        <w:ind w:left="0" w:firstLine="360"/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BA09BB">
        <w:rPr>
          <w:i/>
        </w:rPr>
        <w:t>4</w:t>
      </w:r>
      <w:r w:rsidRPr="003F2B7D">
        <w:rPr>
          <w:i/>
        </w:rPr>
        <w:t xml:space="preserve"> рік.</w:t>
      </w:r>
    </w:p>
    <w:p w:rsidR="00DB201C" w:rsidRPr="003F2B7D" w:rsidRDefault="00DB201C" w:rsidP="00DB201C">
      <w:pPr>
        <w:pStyle w:val="a3"/>
        <w:numPr>
          <w:ilvl w:val="0"/>
          <w:numId w:val="17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BA09BB">
        <w:rPr>
          <w:i/>
        </w:rPr>
        <w:t>773 000,</w:t>
      </w:r>
      <w:r w:rsidRPr="003F2B7D">
        <w:rPr>
          <w:i/>
        </w:rPr>
        <w:t>00 грн. з ПДВ.</w:t>
      </w:r>
    </w:p>
    <w:p w:rsidR="00DB201C" w:rsidRPr="003F2B7D" w:rsidRDefault="00DB201C" w:rsidP="00DB201C">
      <w:pPr>
        <w:pStyle w:val="a3"/>
        <w:numPr>
          <w:ilvl w:val="0"/>
          <w:numId w:val="17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DB201C" w:rsidRPr="003F2B7D" w:rsidRDefault="00DB201C" w:rsidP="00DB201C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DB201C" w:rsidRPr="003F2B7D" w:rsidRDefault="00DB201C" w:rsidP="00DB201C">
      <w:pPr>
        <w:pStyle w:val="a3"/>
        <w:numPr>
          <w:ilvl w:val="0"/>
          <w:numId w:val="17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DB201C" w:rsidRPr="003F2B7D" w:rsidRDefault="00DB201C" w:rsidP="00DB201C">
      <w:pPr>
        <w:pStyle w:val="a3"/>
        <w:numPr>
          <w:ilvl w:val="0"/>
          <w:numId w:val="17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DB201C" w:rsidRPr="003F2B7D" w:rsidRDefault="00DB201C" w:rsidP="00DB201C">
      <w:pPr>
        <w:spacing w:after="200" w:line="276" w:lineRule="auto"/>
        <w:jc w:val="both"/>
      </w:pPr>
      <w:r w:rsidRPr="003F2B7D">
        <w:t>Технічні та якісні характеристики товару за предметом закупівлі визначені з урахуванням планових потреб замовника на 202</w:t>
      </w:r>
      <w:r w:rsidR="00BA09BB">
        <w:t>4</w:t>
      </w:r>
      <w:r w:rsidR="00FB0A9F">
        <w:t xml:space="preserve"> </w:t>
      </w:r>
      <w:r w:rsidRPr="003F2B7D">
        <w:t>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DB201C" w:rsidRDefault="007A61B7" w:rsidP="00DB201C"/>
    <w:sectPr w:rsidR="007A61B7" w:rsidRPr="00DB201C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29A6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54D9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17C02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1ECC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229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A9F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58</cp:revision>
  <cp:lastPrinted>2023-04-27T11:55:00Z</cp:lastPrinted>
  <dcterms:created xsi:type="dcterms:W3CDTF">2023-05-24T08:57:00Z</dcterms:created>
  <dcterms:modified xsi:type="dcterms:W3CDTF">2024-02-12T11:48:00Z</dcterms:modified>
</cp:coreProperties>
</file>