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64537" w:rsidRDefault="002A7B84" w:rsidP="00364537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>Ідентифікатор процедури закупівлі:</w:t>
      </w:r>
      <w:r w:rsidRPr="00364537">
        <w:rPr>
          <w:i/>
        </w:rPr>
        <w:t xml:space="preserve"> </w:t>
      </w:r>
      <w:r w:rsidR="00364537" w:rsidRPr="00364537">
        <w:rPr>
          <w:i/>
        </w:rPr>
        <w:t>UA-2023-08-28-011160-a</w:t>
      </w:r>
    </w:p>
    <w:p w:rsidR="002A7B84" w:rsidRPr="00364537" w:rsidRDefault="002A7B84" w:rsidP="00364537">
      <w:pPr>
        <w:pStyle w:val="a3"/>
        <w:numPr>
          <w:ilvl w:val="0"/>
          <w:numId w:val="1"/>
        </w:numPr>
        <w:rPr>
          <w:i/>
        </w:rPr>
      </w:pPr>
      <w:r w:rsidRPr="00364537">
        <w:rPr>
          <w:b/>
        </w:rPr>
        <w:t xml:space="preserve">Обґрунтування розміру бюджетного призначення: </w:t>
      </w:r>
      <w:r w:rsidRPr="00364537">
        <w:rPr>
          <w:i/>
        </w:rPr>
        <w:t>Розмір бюджетного призначення, визначений відповідно до планового розрахунку на КЕКВ 2274 до кошторису на 2023 рік.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="005F032B">
        <w:rPr>
          <w:i/>
        </w:rPr>
        <w:t>314523,91</w:t>
      </w:r>
      <w:r w:rsidRPr="00061EAE">
        <w:rPr>
          <w:i/>
        </w:rPr>
        <w:t xml:space="preserve"> грн</w:t>
      </w:r>
      <w:r w:rsidRPr="003F2B7D">
        <w:rPr>
          <w:i/>
        </w:rPr>
        <w:t>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3F2B7D" w:rsidRDefault="002A7B84" w:rsidP="002A7B84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збори. </w:t>
      </w:r>
      <w:r w:rsidR="00364537" w:rsidRPr="0020738E">
        <w:rPr>
          <w:i/>
        </w:rPr>
        <w:t>Ціна за одиницю товару є фіксованою на 4 місяці (з  вересня 2023 р. до 31 грудня 2023 р (включно))</w:t>
      </w:r>
      <w:r w:rsidR="00364537">
        <w:t xml:space="preserve">. </w:t>
      </w:r>
      <w:r w:rsidRPr="003F2B7D">
        <w:t xml:space="preserve">До ціни </w:t>
      </w:r>
      <w:r>
        <w:t xml:space="preserve">природного газу </w:t>
      </w:r>
      <w:r w:rsidRPr="003F2B7D">
        <w:t xml:space="preserve">не входять витрати щодо оплати послуг з розподілу </w:t>
      </w:r>
      <w:r>
        <w:t>природного газу</w:t>
      </w:r>
      <w:r w:rsidRPr="003F2B7D">
        <w:t>.</w:t>
      </w:r>
      <w:r w:rsidRPr="000707A0">
        <w:t xml:space="preserve"> Оплата оп</w:t>
      </w:r>
      <w:bookmarkStart w:id="0" w:name="_GoBack"/>
      <w:bookmarkEnd w:id="0"/>
      <w:r w:rsidRPr="000707A0">
        <w:t>ератору газорозподільчої системи – здійснюється замовником самостійно відповідному договору з оператором ГРМ.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Pr="001664BB">
        <w:t>на період: з вересня 2023 року по 31 грудня 2023 року (включно)</w:t>
      </w:r>
      <w:r>
        <w:t>.</w:t>
      </w:r>
      <w:r w:rsidRPr="001664BB">
        <w:t xml:space="preserve"> </w:t>
      </w:r>
      <w:r w:rsidRPr="003F2B7D">
        <w:t xml:space="preserve"> </w:t>
      </w:r>
      <w:r>
        <w:t xml:space="preserve">Природний газ </w:t>
      </w:r>
      <w:r w:rsidRPr="003F2B7D">
        <w:t xml:space="preserve"> – </w:t>
      </w:r>
      <w:r w:rsidR="005F032B">
        <w:t>19,00</w:t>
      </w:r>
      <w:r w:rsidRPr="003F2B7D">
        <w:t xml:space="preserve"> </w:t>
      </w:r>
      <w:proofErr w:type="spellStart"/>
      <w:r>
        <w:t>тис.куб.м</w:t>
      </w:r>
      <w:proofErr w:type="spellEnd"/>
      <w:r>
        <w:t xml:space="preserve">.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2A7B84" w:rsidRPr="003F2B7D" w:rsidRDefault="002A7B84" w:rsidP="002A7B84">
      <w:pPr>
        <w:jc w:val="both"/>
      </w:pPr>
      <w:r w:rsidRPr="003F2B7D">
        <w:t xml:space="preserve">Закупівля </w:t>
      </w:r>
      <w:r>
        <w:t>природного газу</w:t>
      </w:r>
      <w:r w:rsidRPr="003F2B7D">
        <w:t xml:space="preserve">, технічні та якісні характеристики предмета закупівлі регулюються та встановлюються </w:t>
      </w:r>
      <w:r>
        <w:t>Законом України «Про ринок природного газу»,</w:t>
      </w:r>
      <w:r w:rsidR="0022346C">
        <w:t xml:space="preserve"> </w:t>
      </w:r>
      <w:r w:rsidR="0022346C" w:rsidRPr="0022346C">
        <w:t>Постанова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22346C">
        <w:t>,</w:t>
      </w:r>
      <w:r>
        <w:t xml:space="preserve"> Постановою Національної комісії, що здійснює державне регулювання у сфері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Постанова НКРЕКП від 30.09.2015 № 2494 «Про затвердження Кодексу газорозподільних систем», 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</w:r>
      <w:r w:rsidRPr="003F2B7D">
        <w:t xml:space="preserve">. </w:t>
      </w:r>
    </w:p>
    <w:p w:rsidR="002A7B84" w:rsidRPr="003F2B7D" w:rsidRDefault="002A7B84" w:rsidP="002A7B84">
      <w:pPr>
        <w:ind w:firstLine="360"/>
        <w:jc w:val="both"/>
        <w:rPr>
          <w:b/>
          <w:caps/>
        </w:rPr>
        <w:sectPr w:rsidR="002A7B84" w:rsidRPr="003F2B7D" w:rsidSect="002A7B84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3F2B7D">
        <w:lastRenderedPageBreak/>
        <w:t xml:space="preserve">Технічні та якісні характеристики товару  за предметом закупівлі визначені з урахуванням реальних потреб замовника на </w:t>
      </w:r>
      <w:r>
        <w:t>період</w:t>
      </w:r>
      <w:r w:rsidRPr="00C1084B">
        <w:t xml:space="preserve">: </w:t>
      </w:r>
      <w:r w:rsidRPr="00FC24DF">
        <w:rPr>
          <w:i/>
        </w:rPr>
        <w:t>з вересня 2023 року по 31 грудня 2023 року (включно)</w:t>
      </w:r>
      <w:r w:rsidRPr="003F2B7D">
        <w:t xml:space="preserve"> та у відповідності встановленому стандарту. </w:t>
      </w:r>
      <w:r>
        <w:t>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p w:rsidR="00E34195" w:rsidRDefault="00E34195"/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</cp:revision>
  <dcterms:created xsi:type="dcterms:W3CDTF">2023-08-07T12:42:00Z</dcterms:created>
  <dcterms:modified xsi:type="dcterms:W3CDTF">2023-08-29T05:18:00Z</dcterms:modified>
</cp:coreProperties>
</file>