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64537" w:rsidRPr="00E42717" w:rsidRDefault="002A7B84" w:rsidP="00E42717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E42717">
        <w:rPr>
          <w:b/>
        </w:rPr>
        <w:t>Ідентифікатор процедури закупівлі:</w:t>
      </w:r>
      <w:r w:rsidRPr="00E42717">
        <w:rPr>
          <w:i/>
        </w:rPr>
        <w:t xml:space="preserve"> </w:t>
      </w:r>
      <w:r w:rsidR="00E42717" w:rsidRPr="00E42717">
        <w:rPr>
          <w:i/>
        </w:rPr>
        <w:t>UA-2025-04-22-001027-a</w:t>
      </w:r>
    </w:p>
    <w:p w:rsidR="002A7B84" w:rsidRPr="0057489F" w:rsidRDefault="002A7B84" w:rsidP="0057489F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57489F">
        <w:rPr>
          <w:b/>
        </w:rPr>
        <w:t xml:space="preserve">Обґрунтування розміру бюджетного призначення: </w:t>
      </w:r>
      <w:r w:rsidRPr="0057489F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B96FA7">
        <w:rPr>
          <w:i/>
        </w:rPr>
        <w:t>5</w:t>
      </w:r>
      <w:r w:rsidRPr="0057489F">
        <w:rPr>
          <w:i/>
        </w:rPr>
        <w:t xml:space="preserve"> рік.</w:t>
      </w:r>
    </w:p>
    <w:p w:rsidR="002A7B84" w:rsidRPr="0057489F" w:rsidRDefault="002A7B84" w:rsidP="00606A8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124631">
        <w:rPr>
          <w:i/>
        </w:rPr>
        <w:t xml:space="preserve">362 367,75 </w:t>
      </w:r>
      <w:r w:rsidR="00606A80" w:rsidRPr="0057489F">
        <w:rPr>
          <w:i/>
        </w:rPr>
        <w:t>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124631" w:rsidRDefault="002A7B84" w:rsidP="00124631">
      <w:pPr>
        <w:ind w:firstLine="360"/>
        <w:jc w:val="both"/>
        <w:rPr>
          <w:i/>
        </w:rPr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</w:t>
      </w:r>
      <w:r w:rsidRPr="0057489F">
        <w:t xml:space="preserve">збори. </w:t>
      </w:r>
      <w:r w:rsidR="00364537" w:rsidRPr="0057489F">
        <w:rPr>
          <w:i/>
        </w:rPr>
        <w:t xml:space="preserve">Ціна за одиницю товару є фіксованою </w:t>
      </w:r>
      <w:r w:rsidR="009F1665" w:rsidRPr="0057489F">
        <w:rPr>
          <w:i/>
        </w:rPr>
        <w:t>на період</w:t>
      </w:r>
      <w:r w:rsidR="00364537" w:rsidRPr="0057489F">
        <w:rPr>
          <w:i/>
        </w:rPr>
        <w:t xml:space="preserve"> </w:t>
      </w:r>
      <w:r w:rsidR="00C90F29" w:rsidRPr="0057489F">
        <w:rPr>
          <w:i/>
        </w:rPr>
        <w:t xml:space="preserve">з </w:t>
      </w:r>
      <w:r w:rsidR="00124631">
        <w:rPr>
          <w:i/>
        </w:rPr>
        <w:t xml:space="preserve">1 </w:t>
      </w:r>
      <w:r w:rsidR="00173567" w:rsidRPr="00124631">
        <w:rPr>
          <w:i/>
        </w:rPr>
        <w:t>травня</w:t>
      </w:r>
      <w:r w:rsidR="00C90F29" w:rsidRPr="00124631">
        <w:rPr>
          <w:i/>
        </w:rPr>
        <w:t xml:space="preserve"> 202</w:t>
      </w:r>
      <w:r w:rsidR="00173567" w:rsidRPr="00124631">
        <w:rPr>
          <w:i/>
        </w:rPr>
        <w:t>5</w:t>
      </w:r>
      <w:r w:rsidR="00C90F29" w:rsidRPr="00124631">
        <w:rPr>
          <w:i/>
        </w:rPr>
        <w:t xml:space="preserve"> року по  3</w:t>
      </w:r>
      <w:r w:rsidR="00173567" w:rsidRPr="00124631">
        <w:rPr>
          <w:i/>
        </w:rPr>
        <w:t>1</w:t>
      </w:r>
      <w:r w:rsidR="00124631" w:rsidRPr="00124631">
        <w:rPr>
          <w:i/>
        </w:rPr>
        <w:t>жовтня</w:t>
      </w:r>
      <w:r w:rsidR="00C90F29" w:rsidRPr="00124631">
        <w:rPr>
          <w:i/>
        </w:rPr>
        <w:t xml:space="preserve"> 2025 року (включно)</w:t>
      </w:r>
      <w:r w:rsidR="00364537" w:rsidRPr="00124631">
        <w:t xml:space="preserve">. </w:t>
      </w:r>
      <w:r w:rsidRPr="00124631">
        <w:t>До ціни природного газу не входять витрати щодо оплати послуг з розподілу природного газу.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124631" w:rsidRDefault="002A7B84" w:rsidP="00C90F29">
      <w:pPr>
        <w:pStyle w:val="a3"/>
        <w:numPr>
          <w:ilvl w:val="0"/>
          <w:numId w:val="1"/>
        </w:numPr>
        <w:ind w:left="0" w:firstLine="360"/>
        <w:jc w:val="both"/>
      </w:pPr>
      <w:r w:rsidRPr="00124631">
        <w:rPr>
          <w:b/>
        </w:rPr>
        <w:t xml:space="preserve">Обґрунтування обсягів закупівлі: </w:t>
      </w:r>
      <w:r w:rsidRPr="00124631">
        <w:t xml:space="preserve">Запланований обсяг предмету закупівлі необхідний для забезпечення діяльності та власних потреб об’єктів замовника на період: </w:t>
      </w:r>
      <w:r w:rsidR="00C90F29" w:rsidRPr="00124631">
        <w:rPr>
          <w:i/>
        </w:rPr>
        <w:t xml:space="preserve">з </w:t>
      </w:r>
      <w:r w:rsidR="00124631" w:rsidRPr="00124631">
        <w:rPr>
          <w:i/>
        </w:rPr>
        <w:t xml:space="preserve">1 </w:t>
      </w:r>
      <w:r w:rsidR="00173567" w:rsidRPr="00124631">
        <w:rPr>
          <w:i/>
        </w:rPr>
        <w:t>травня</w:t>
      </w:r>
      <w:r w:rsidR="00C90F29" w:rsidRPr="00124631">
        <w:rPr>
          <w:i/>
        </w:rPr>
        <w:t xml:space="preserve"> 202</w:t>
      </w:r>
      <w:r w:rsidR="00173567" w:rsidRPr="00124631">
        <w:rPr>
          <w:i/>
        </w:rPr>
        <w:t>5</w:t>
      </w:r>
      <w:r w:rsidR="00C90F29" w:rsidRPr="00124631">
        <w:rPr>
          <w:i/>
        </w:rPr>
        <w:t xml:space="preserve"> року по  3</w:t>
      </w:r>
      <w:r w:rsidR="00173567" w:rsidRPr="00124631">
        <w:rPr>
          <w:i/>
        </w:rPr>
        <w:t>1</w:t>
      </w:r>
      <w:r w:rsidR="00C90F29" w:rsidRPr="00124631">
        <w:rPr>
          <w:i/>
        </w:rPr>
        <w:t xml:space="preserve"> </w:t>
      </w:r>
      <w:r w:rsidR="00124631" w:rsidRPr="00124631">
        <w:rPr>
          <w:i/>
        </w:rPr>
        <w:t>жовтня</w:t>
      </w:r>
      <w:r w:rsidR="00C90F29" w:rsidRPr="00124631">
        <w:rPr>
          <w:i/>
        </w:rPr>
        <w:t xml:space="preserve"> 2025 року (включно)</w:t>
      </w:r>
      <w:r w:rsidRPr="00124631">
        <w:t xml:space="preserve">.  Природний газ  – </w:t>
      </w:r>
      <w:r w:rsidR="00124631" w:rsidRPr="00124631">
        <w:t>21</w:t>
      </w:r>
      <w:r w:rsidR="005F032B" w:rsidRPr="00124631">
        <w:t>,</w:t>
      </w:r>
      <w:r w:rsidR="00124631" w:rsidRPr="00124631">
        <w:t>25</w:t>
      </w:r>
      <w:r w:rsidR="005F032B" w:rsidRPr="00124631">
        <w:t>0</w:t>
      </w:r>
      <w:r w:rsidRPr="00124631">
        <w:t xml:space="preserve"> </w:t>
      </w:r>
      <w:proofErr w:type="spellStart"/>
      <w:r w:rsidRPr="00124631">
        <w:t>тис.куб.м</w:t>
      </w:r>
      <w:proofErr w:type="spellEnd"/>
      <w:r w:rsidRPr="00124631">
        <w:t>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124631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124631">
        <w:rPr>
          <w:b/>
        </w:rPr>
        <w:t>Обґрунтування технічних та якісних характеристик предмета закупівлі:</w:t>
      </w:r>
    </w:p>
    <w:p w:rsidR="002A7B84" w:rsidRPr="00124631" w:rsidRDefault="002A7B84" w:rsidP="002A7B84">
      <w:pPr>
        <w:jc w:val="both"/>
      </w:pPr>
      <w:r w:rsidRPr="00124631">
        <w:t>Закупівля природного газу, технічні та якісні характеристики предмета закупівлі регулюються та встановлюються Законом України «Про ринок природного газу»,</w:t>
      </w:r>
      <w:r w:rsidR="0022346C" w:rsidRPr="00124631">
        <w:t xml:space="preserve"> Постанова Кабінету Міністрів </w:t>
      </w:r>
      <w:r w:rsidR="00124631">
        <w:t>України від 19.07.2022 №</w:t>
      </w:r>
      <w:r w:rsidR="0022346C" w:rsidRPr="00124631">
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</w:t>
      </w:r>
      <w:r w:rsidRPr="00124631">
        <w:t xml:space="preserve"> Постановою Національної комісії, що здійснює державне регулювання у сфері енергетики та кому</w:t>
      </w:r>
      <w:r w:rsidR="00124631">
        <w:t>нальних послуг від 30.09.2015 №</w:t>
      </w:r>
      <w:r w:rsidRPr="00124631">
        <w:t>2496 «Про затвердження Правил постачання природного газу», Пос</w:t>
      </w:r>
      <w:r w:rsidR="00124631">
        <w:t>тановою НКРЕКП від 30.09.2015 №</w:t>
      </w:r>
      <w:r w:rsidRPr="00124631">
        <w:t>2493 «Про затвердження Кодексу газотранспортної системи», По</w:t>
      </w:r>
      <w:r w:rsidR="00124631">
        <w:t>станова НКРЕКП від 30.09.2015 №</w:t>
      </w:r>
      <w:r w:rsidRPr="00124631">
        <w:t xml:space="preserve">2494 «Про затвердження Кодексу газорозподільних систем», </w:t>
      </w:r>
      <w:r w:rsidR="00173567" w:rsidRPr="00124631">
        <w:rPr>
          <w:lang w:eastAsia="en-US"/>
        </w:rPr>
        <w:t>Постановою Н</w:t>
      </w:r>
      <w:r w:rsidR="00124631">
        <w:rPr>
          <w:lang w:eastAsia="en-US"/>
        </w:rPr>
        <w:t>КРЕКП від 30 грудня 2024 року №</w:t>
      </w:r>
      <w:r w:rsidR="00173567" w:rsidRPr="00124631">
        <w:rPr>
          <w:lang w:eastAsia="en-US"/>
        </w:rPr>
        <w:t>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років»</w:t>
      </w:r>
      <w:r w:rsidRPr="00124631">
        <w:t xml:space="preserve"> та іншими нормативно-правовими актами України, що регулюють відносини у сфері постачання природного газу.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2A7B84"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124631">
        <w:lastRenderedPageBreak/>
        <w:t>Технічні т</w:t>
      </w:r>
      <w:r w:rsidR="00B96FA7" w:rsidRPr="00124631">
        <w:t xml:space="preserve">а якісні характеристики товару </w:t>
      </w:r>
      <w:r w:rsidRPr="00124631">
        <w:t xml:space="preserve">за предметом закупівлі визначені з урахуванням реальних потреб замовника на період: </w:t>
      </w:r>
      <w:r w:rsidR="00BF7A61" w:rsidRPr="00124631">
        <w:rPr>
          <w:i/>
        </w:rPr>
        <w:t xml:space="preserve">з </w:t>
      </w:r>
      <w:r w:rsidR="00124631" w:rsidRPr="00124631">
        <w:rPr>
          <w:i/>
        </w:rPr>
        <w:t xml:space="preserve">1 </w:t>
      </w:r>
      <w:r w:rsidR="00173567" w:rsidRPr="00124631">
        <w:rPr>
          <w:i/>
        </w:rPr>
        <w:t>травня</w:t>
      </w:r>
      <w:r w:rsidR="00BF7A61" w:rsidRPr="00124631">
        <w:rPr>
          <w:i/>
        </w:rPr>
        <w:t xml:space="preserve"> 202</w:t>
      </w:r>
      <w:r w:rsidR="00173567" w:rsidRPr="00124631">
        <w:rPr>
          <w:i/>
        </w:rPr>
        <w:t>5</w:t>
      </w:r>
      <w:r w:rsidR="00BF7A61" w:rsidRPr="00124631">
        <w:rPr>
          <w:i/>
        </w:rPr>
        <w:t xml:space="preserve"> року по  3</w:t>
      </w:r>
      <w:r w:rsidR="00173567" w:rsidRPr="00124631">
        <w:rPr>
          <w:i/>
        </w:rPr>
        <w:t>1</w:t>
      </w:r>
      <w:r w:rsidR="00BF7A61" w:rsidRPr="00124631">
        <w:rPr>
          <w:i/>
        </w:rPr>
        <w:t xml:space="preserve"> </w:t>
      </w:r>
      <w:r w:rsidR="00124631" w:rsidRPr="00124631">
        <w:rPr>
          <w:i/>
        </w:rPr>
        <w:t>жовтня</w:t>
      </w:r>
      <w:r w:rsidR="00BF7A61" w:rsidRPr="00124631">
        <w:rPr>
          <w:i/>
        </w:rPr>
        <w:t xml:space="preserve"> 2025 року (включно)</w:t>
      </w:r>
      <w:r w:rsidRPr="00124631">
        <w:t xml:space="preserve"> та у відповідності встановленому стандарту. 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4631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3567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89F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C58F8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96FA7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A61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0F2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2717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20</cp:revision>
  <cp:lastPrinted>2025-04-22T06:43:00Z</cp:lastPrinted>
  <dcterms:created xsi:type="dcterms:W3CDTF">2023-08-07T12:42:00Z</dcterms:created>
  <dcterms:modified xsi:type="dcterms:W3CDTF">2025-04-22T06:43:00Z</dcterms:modified>
</cp:coreProperties>
</file>